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184A50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427910" w:rsidRPr="00427910" w:rsidRDefault="001C2DAA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C2DAA">
              <w:rPr>
                <w:rFonts w:ascii="Arial" w:hAnsi="Arial" w:cs="Arial"/>
                <w:b/>
                <w:snapToGrid w:val="0"/>
                <w:sz w:val="20"/>
                <w:szCs w:val="20"/>
              </w:rPr>
              <w:t>http://www.e-disclosure.ru/portal/event.aspx?EventId=QvV2sHann0icybg7h4AS-AQ-B-B</w:t>
            </w:r>
            <w:r w:rsidR="00427910" w:rsidRPr="0042791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EC3E5D" w:rsidRPr="003B3EC6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1C2DAA">
              <w:rPr>
                <w:rFonts w:ascii="Arial" w:hAnsi="Arial" w:cs="Arial"/>
                <w:b/>
                <w:snapToGrid w:val="0"/>
                <w:sz w:val="20"/>
                <w:szCs w:val="20"/>
              </w:rPr>
              <w:t>в Сообщении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E7642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была допущена опечатка в </w:t>
            </w:r>
            <w:r w:rsidR="001C2DAA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формулировке решения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1C2DAA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5679" w:rsidRPr="00385679" w:rsidRDefault="00385679" w:rsidP="003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</w:p>
          <w:p w:rsidR="00D5098C" w:rsidRPr="00AF4596" w:rsidRDefault="00385679" w:rsidP="003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«Об отдельных решениях, принятых советом директоров (наблюдательным советом) эмитента»</w:t>
            </w:r>
          </w:p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7"/>
              <w:gridCol w:w="5220"/>
            </w:tblGrid>
            <w:tr w:rsidR="00D5098C" w:rsidRPr="00AF4596" w:rsidTr="00E76422">
              <w:trPr>
                <w:trHeight w:val="227"/>
              </w:trPr>
              <w:tc>
                <w:tcPr>
                  <w:tcW w:w="9947" w:type="dxa"/>
                  <w:gridSpan w:val="2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D5098C" w:rsidRPr="00AF4596" w:rsidTr="00E76422">
              <w:trPr>
                <w:trHeight w:val="682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D5098C" w:rsidRPr="00AF4596" w:rsidTr="00E76422">
              <w:trPr>
                <w:trHeight w:val="454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D5098C" w:rsidRPr="00AF4596" w:rsidTr="00E76422">
              <w:trPr>
                <w:trHeight w:val="466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D5098C" w:rsidRPr="00AF4596" w:rsidTr="00E76422">
              <w:trPr>
                <w:trHeight w:val="693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20" w:type="dxa"/>
                </w:tcPr>
                <w:p w:rsidR="00D5098C" w:rsidRPr="00AF4596" w:rsidRDefault="00184A50" w:rsidP="0081737E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D5098C" w:rsidRPr="00AF45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D5098C"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2"/>
            </w:tblGrid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98C" w:rsidRPr="00AF4596" w:rsidRDefault="00D5098C" w:rsidP="0081737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385679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5679" w:rsidRPr="008B4D2D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Кворум заседания совета директоров (наблюдательного совета) эмитента: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имелся, шесть членов Совета Директоров из шести.</w:t>
                  </w:r>
                </w:p>
                <w:p w:rsidR="00385679" w:rsidRPr="008B4D2D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Результаты голосования по вопросам о принятии решений: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по всем вопросам повестки дня решения приняты Советом Директоров единогласно.</w:t>
                  </w:r>
                </w:p>
                <w:p w:rsidR="00385679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Содержание решений, принятых Советом Директоров эмитента: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before="120"/>
                    <w:ind w:left="107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Отказаться от размещения документарных процентных неконвертируемых биржевых облигаций на предъявителя с обязательным централизованным хранением серии БО-02, в количестве 3 000 000 (Три миллиона) штук номинальной стоимостью 1 000 (Одна тысяча) рублей каждая общей номинальной стоимостью 3 000 000 000 (Три миллиарда) рублей, со сроком погашения в дату, которая наступает по истечении </w:t>
                  </w:r>
                  <w:r w:rsidR="007C09B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="007C09B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Десяти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) лет с даты начала размещения биржевых облигаций серии БО-02 выпуска, c возможностью досрочного погашения по требованию владельцев, идентификационный номер выпуска 4B020203338B от 29.03.2012;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before="120"/>
                    <w:ind w:left="107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Отказаться от размещения документарных процентных неконвертируемых биржевых облигаций на предъявителя с обязательным централизованным хранением серии БО-04, в количестве 4 000 000 (Четыре миллиона) штук номинальной стоимостью 1 000 (Одна тысяча) рублей каждая общей номинальной 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стоимостью 4 000 000 000 (Четыре миллиарда) рублей, со сроком погашения в дату, которая наступает по истечении </w:t>
                  </w:r>
                  <w:r w:rsidR="007C09B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="007C09B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Десяти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) лет с даты начала размещения биржевых облигаций серии БО-04 выпуска, c возможностью досрочного погашения по требованию владельцев, идентификационный номер выпуска 4B020403338B от 29.03.2012;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БО-09 в количестве 1 000 000 (Один миллион) штук номинальной стоимостью 1 000 (Одна тысяча) рублей каждая общей номинальной стоимостью 1 000 000 000 (Один миллиард) рублей, со сроком погашения в дату, которая наступает по истечении 10 (Десяти) лет с даты начала размещения биржевых облигаций серии БО-09, c возможностью досрочного погашения по требованию владельцев, идентификационный номер выпуска 4B020903338B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БО-10 в количестве 2 000 000 (Два миллиона) штук номинальной стоимостью 1 000 (Одна тысяча) рублей каждая общей номинальной стоимостью 2 000 000 000 (Два миллиарда) рублей, со сроком погашения в дату, которая наступает по истечении 10 (Десяти) лет с даты начала размещения биржевых облигаций серии БО-10, c возможностью досрочного погашения по требованию владельцев, идентификационный номер выпуска 4B021003338B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БО-11 в количестве 2 000 000 (Два миллиона) штук номинальной стоимостью 1 000 (Одна тысяча) рублей каждая общей номинальной стоимостью 2 000 000 000 (Два миллиарда) рублей, со сроком погашения в дату, которая наступает по истечении 10 (Десяти) лет с даты начала размещения биржевых облигаций серии БО-11, c возможностью досрочного погашения по требованию владельцев, идентификационный номер выпуска 4B021103338B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БО-13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рублей, со сроком погашения в дату, которая наступает по истечении 10 (Десяти) лет с даты начала размещения биржевых облигаций серии БО-13, c возможностью досрочного погашения по требованию владельцев, идентификационный номер выпуска 4B021303338B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БО-14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рублей, со сроком погашения в дату, которая наступает по истечении 10 (Десяти) лет с даты начала размещения биржевых облигаций серии БО-14, c возможностью досрочного погашения по требованию владельцев, идентификационный номер выпуска 4B021403338B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БО-15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рублей, со сроком погашения в дату, которая наступает по истечении 10 (Десяти) лет с даты начала размещения биржевых облигаций серии БО-15, c возможностью досрочного погашения по требованию владельцев, идентификационный номер выпуска 4B021503338B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БО-16 в количестве 3 000 000 (Три миллиона) штук номинальной </w:t>
                  </w: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стоимостью 1 000 (Одна тысяча) рублей каждая общей номинальной стоимостью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БО-16, c возможностью досрочного погашения по требованию владельцев, идентификационный номер выпуска 4B021603338B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БО-17 в количестве 3 000 000 (Три миллиона) штук номинальной стоимостью 1 000 (Одна тысяча) рублей каждая общей номинальной стоимостью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БО-17, c возможностью досрочного погашения по требованию владельцев, идентификационный номер выпуска 4B021703338B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БО-18 в количестве 4 000 000 (Четыре миллиона) штук номинальной стоимостью 1 000 (Одна тысяча) рублей каждая общей номинальной стоимостью 4 000 000 000 (Четыре миллиарда) рублей, со сроком погашения в дату, которая наступает по истечении 10 (Десяти) лет с даты начала размещения биржевых облигаций серии БО-18, c возможностью досрочного погашения по требованию владельцев, идентификационный номер выпуска 4B021803338B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БО-21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БО-21, c возможностью досрочного погашения по требованию владельцев, идентификационный номер выпуска 4B022103338B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БО-22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БО-22, c возможностью досрочного погашения по требованию владельцев, идентификационный номер выпуска 4B022203338B от 02.02.2015;</w:t>
                  </w:r>
                </w:p>
                <w:p w:rsidR="00385679" w:rsidRPr="00B00C3D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БО-23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БО-23, c возможностью досрочного погашения по требованию владельцев, идентификационный номер выпуска 4B022303338B от 02.02.2015;</w:t>
                  </w:r>
                </w:p>
                <w:p w:rsidR="00385679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0C3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Отказаться от размещения документарных процентных неконвертируемых биржевых облигаций Акционерного общества «Коммерческий банк ДельтаКредит» на предъявителя с обязательным централизованным хранением серии БО-24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БО-24, c возможностью досрочного погашения по требованию владельцев, идентификационный номер выпуска 4B022403338B от 02.02.2015.</w:t>
                  </w:r>
                </w:p>
                <w:p w:rsidR="00385679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Политику определения значимых рисков АО «КБ ДельтаКредит».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Стратегию управления рисками и капиталом АО «КБ ДельтаКредит».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Утвердить Порядок управления значимыми рисками и капиталом АО «КБ </w:t>
                  </w: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ДельтаКредит».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Политику восстановления финансовой устойчивости АО «КБ ДельтаКредит».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93A8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Политику обеспечения непрерывности и восстановления деятельности АО «КБ ДельтаКредит».</w:t>
                  </w:r>
                </w:p>
                <w:p w:rsidR="00385679" w:rsidRDefault="00385679" w:rsidP="00385679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</w:t>
                  </w:r>
                  <w:r w:rsidRPr="005D37B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редоставить право подписания документов, подлежащих направлению в Банк России, его территориальные учреждения и иные государственные органы с целью либо в связи с исполнением решений, принятых на заседании Совета Директоров Банка члену Совета Директоров Мишелю Кольберу.</w:t>
                  </w:r>
                </w:p>
                <w:p w:rsidR="00385679" w:rsidRPr="00CE7C10" w:rsidRDefault="00385679" w:rsidP="00955D80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385679" w:rsidRPr="008B4D2D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проведения заседания Совета директоров (наблюдательного совета) эмитента, на котором были приняты соответствующие решения: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25 декабря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ода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385679" w:rsidRPr="003B116F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Протокол заседания Совета Директоров АО «КБ ДельтаКредит» №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25 декабря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г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ода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098C" w:rsidRPr="000408E0" w:rsidRDefault="00D5098C" w:rsidP="00D5098C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516"/>
              <w:gridCol w:w="293"/>
              <w:gridCol w:w="1318"/>
              <w:gridCol w:w="415"/>
              <w:gridCol w:w="307"/>
              <w:gridCol w:w="553"/>
              <w:gridCol w:w="2127"/>
              <w:gridCol w:w="567"/>
              <w:gridCol w:w="2409"/>
              <w:gridCol w:w="142"/>
            </w:tblGrid>
            <w:tr w:rsidR="00D5098C" w:rsidRPr="00AF4596" w:rsidTr="0081737E">
              <w:trPr>
                <w:cantSplit/>
              </w:trPr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C77DE4">
                    <w:rPr>
                      <w:rFonts w:ascii="Arial" w:hAnsi="Arial" w:cs="Arial"/>
                      <w:sz w:val="20"/>
                      <w:szCs w:val="20"/>
                    </w:rPr>
                    <w:t>И.о. Председателя</w:t>
                  </w: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 Правления</w:t>
                  </w:r>
                </w:p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АО «КБ ДельтаКредит»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C77DE4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DE4">
                    <w:rPr>
                      <w:rFonts w:ascii="Arial" w:hAnsi="Arial" w:cs="Arial"/>
                      <w:sz w:val="20"/>
                      <w:szCs w:val="20"/>
                    </w:rPr>
                    <w:t>Ковалев Д.П.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3.2. Дата    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C77DE4" w:rsidP="00C77D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«25</w:t>
                  </w:r>
                  <w:r w:rsidR="00D5098C" w:rsidRPr="00AF4596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C77DE4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C77DE4" w:rsidP="00EC6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C77DE4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C77DE4" w:rsidP="00C77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«23</w:t>
            </w:r>
            <w:r w:rsidR="00DA6351"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C77DE4" w:rsidP="00EC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1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50" w:rsidRDefault="00184A50">
      <w:r>
        <w:separator/>
      </w:r>
    </w:p>
  </w:endnote>
  <w:endnote w:type="continuationSeparator" w:id="0">
    <w:p w:rsidR="00184A50" w:rsidRDefault="001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50" w:rsidRDefault="00184A50">
      <w:r>
        <w:separator/>
      </w:r>
    </w:p>
  </w:footnote>
  <w:footnote w:type="continuationSeparator" w:id="0">
    <w:p w:rsidR="00184A50" w:rsidRDefault="0018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54B8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1C3E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77DE4"/>
    <w:rsid w:val="00C91849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F83AE4AE-DAAE-41FA-98BA-EBE0FD3A7B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1817</Words>
  <Characters>11413</Characters>
  <Application>Microsoft Office Word</Application>
  <DocSecurity>0</DocSecurity>
  <Lines>207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16</cp:revision>
  <cp:lastPrinted>2012-09-12T06:08:00Z</cp:lastPrinted>
  <dcterms:created xsi:type="dcterms:W3CDTF">2016-04-27T14:25:00Z</dcterms:created>
  <dcterms:modified xsi:type="dcterms:W3CDTF">2018-01-23T09:19:00Z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dd1d02e8-ae65-418a-9983-35cde76febf5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